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1AF" w:rsidRPr="00C23162" w:rsidRDefault="00A961AF" w:rsidP="00A961AF">
      <w:pPr>
        <w:pStyle w:val="3"/>
        <w:spacing w:line="228" w:lineRule="auto"/>
        <w:ind w:right="-1" w:firstLine="0"/>
        <w:jc w:val="left"/>
        <w:rPr>
          <w:sz w:val="19"/>
          <w:szCs w:val="19"/>
          <w:lang w:val="en-US"/>
        </w:rPr>
      </w:pPr>
    </w:p>
    <w:p w:rsidR="00A961AF" w:rsidRPr="005C59E3" w:rsidRDefault="00A961AF" w:rsidP="00A961AF">
      <w:pPr>
        <w:pStyle w:val="1"/>
        <w:jc w:val="center"/>
        <w:rPr>
          <w:rFonts w:ascii="Times New Roman" w:hAnsi="Times New Roman"/>
          <w:szCs w:val="16"/>
        </w:rPr>
      </w:pPr>
      <w:r w:rsidRPr="005C59E3">
        <w:rPr>
          <w:rFonts w:ascii="Times New Roman" w:hAnsi="Times New Roman"/>
          <w:szCs w:val="16"/>
        </w:rPr>
        <w:t>СВЕДЕНИЯ О ТУРОПЕРАТОРЕ</w:t>
      </w:r>
    </w:p>
    <w:p w:rsidR="00A961AF" w:rsidRDefault="00A961AF" w:rsidP="00A961AF">
      <w:pPr>
        <w:jc w:val="center"/>
        <w:rPr>
          <w:rFonts w:ascii="Times New Roman" w:hAnsi="Times New Roman"/>
          <w:b/>
          <w:bCs/>
          <w:sz w:val="16"/>
          <w:szCs w:val="16"/>
        </w:rPr>
      </w:pPr>
      <w:r w:rsidRPr="005C59E3">
        <w:rPr>
          <w:rFonts w:ascii="Times New Roman" w:hAnsi="Times New Roman"/>
          <w:b/>
          <w:bCs/>
          <w:sz w:val="16"/>
          <w:szCs w:val="16"/>
        </w:rPr>
        <w:t>И ФИНАНСОВОМ ОБЕСПЕЧЕНИИ</w:t>
      </w:r>
    </w:p>
    <w:p w:rsidR="00A961AF" w:rsidRPr="005C59E3" w:rsidRDefault="00A961AF" w:rsidP="00A961AF">
      <w:pPr>
        <w:jc w:val="center"/>
        <w:rPr>
          <w:rFonts w:ascii="Times New Roman" w:hAnsi="Times New Roman"/>
          <w:b/>
          <w:bCs/>
          <w:sz w:val="16"/>
          <w:szCs w:val="16"/>
        </w:rPr>
      </w:pPr>
    </w:p>
    <w:p w:rsidR="00A961AF" w:rsidRPr="005C59E3" w:rsidRDefault="00A961AF" w:rsidP="00A961AF">
      <w:pPr>
        <w:rPr>
          <w:rFonts w:ascii="Times New Roman" w:hAnsi="Times New Roman"/>
          <w:sz w:val="17"/>
          <w:szCs w:val="17"/>
        </w:rPr>
      </w:pPr>
      <w:r w:rsidRPr="005C59E3">
        <w:rPr>
          <w:rFonts w:ascii="Times New Roman" w:hAnsi="Times New Roman"/>
          <w:sz w:val="17"/>
          <w:szCs w:val="17"/>
        </w:rPr>
        <w:t>1.Общество с ограниченной ответственностью «</w:t>
      </w:r>
      <w:r>
        <w:rPr>
          <w:rFonts w:ascii="Times New Roman" w:hAnsi="Times New Roman"/>
          <w:sz w:val="17"/>
          <w:szCs w:val="17"/>
        </w:rPr>
        <w:t>Карибский клуб</w:t>
      </w:r>
      <w:r w:rsidRPr="005C59E3">
        <w:rPr>
          <w:rFonts w:ascii="Times New Roman" w:hAnsi="Times New Roman"/>
          <w:sz w:val="17"/>
          <w:szCs w:val="17"/>
        </w:rPr>
        <w:t xml:space="preserve">» </w:t>
      </w:r>
    </w:p>
    <w:p w:rsidR="00A961AF" w:rsidRPr="00C57291" w:rsidRDefault="00A961AF" w:rsidP="00A961AF">
      <w:pPr>
        <w:rPr>
          <w:rFonts w:ascii="Times New Roman" w:hAnsi="Times New Roman"/>
          <w:sz w:val="17"/>
          <w:szCs w:val="17"/>
        </w:rPr>
      </w:pPr>
      <w:r w:rsidRPr="005C59E3">
        <w:rPr>
          <w:rFonts w:ascii="Times New Roman" w:hAnsi="Times New Roman"/>
          <w:sz w:val="17"/>
          <w:szCs w:val="17"/>
        </w:rPr>
        <w:t>(ООО «</w:t>
      </w:r>
      <w:r>
        <w:rPr>
          <w:rFonts w:ascii="Times New Roman" w:hAnsi="Times New Roman"/>
          <w:sz w:val="17"/>
          <w:szCs w:val="17"/>
        </w:rPr>
        <w:t>Карибский клуб</w:t>
      </w:r>
      <w:r w:rsidRPr="005C59E3">
        <w:rPr>
          <w:rFonts w:ascii="Times New Roman" w:hAnsi="Times New Roman"/>
          <w:sz w:val="17"/>
          <w:szCs w:val="17"/>
        </w:rPr>
        <w:t>»)</w:t>
      </w:r>
    </w:p>
    <w:p w:rsidR="00A961AF" w:rsidRPr="005C59E3" w:rsidRDefault="00A961AF" w:rsidP="00A961AF">
      <w:pPr>
        <w:rPr>
          <w:rFonts w:ascii="Times New Roman" w:hAnsi="Times New Roman"/>
          <w:sz w:val="17"/>
          <w:szCs w:val="17"/>
        </w:rPr>
      </w:pPr>
      <w:r w:rsidRPr="005C59E3">
        <w:rPr>
          <w:rFonts w:ascii="Times New Roman" w:hAnsi="Times New Roman"/>
          <w:sz w:val="17"/>
          <w:szCs w:val="17"/>
        </w:rPr>
        <w:t xml:space="preserve">Место нахождения: </w:t>
      </w:r>
      <w:r w:rsidRPr="005C59E3">
        <w:rPr>
          <w:rFonts w:ascii="Times New Roman" w:hAnsi="Times New Roman"/>
          <w:color w:val="000000"/>
          <w:sz w:val="17"/>
          <w:szCs w:val="17"/>
        </w:rPr>
        <w:t>119071, г. Москва, 2-й Донской проезд, д. 10, стр.2</w:t>
      </w:r>
    </w:p>
    <w:p w:rsidR="00A961AF" w:rsidRPr="005C59E3" w:rsidRDefault="00A961AF" w:rsidP="00A961AF">
      <w:pPr>
        <w:rPr>
          <w:rFonts w:ascii="Times New Roman" w:hAnsi="Times New Roman"/>
          <w:sz w:val="17"/>
          <w:szCs w:val="17"/>
        </w:rPr>
      </w:pPr>
      <w:r w:rsidRPr="005C59E3">
        <w:rPr>
          <w:rFonts w:ascii="Times New Roman" w:hAnsi="Times New Roman"/>
          <w:sz w:val="17"/>
          <w:szCs w:val="17"/>
        </w:rPr>
        <w:t xml:space="preserve">Почтовый адрес: </w:t>
      </w:r>
      <w:r w:rsidRPr="005C59E3">
        <w:rPr>
          <w:rFonts w:ascii="Times New Roman" w:hAnsi="Times New Roman"/>
          <w:color w:val="000000"/>
          <w:sz w:val="17"/>
          <w:szCs w:val="17"/>
        </w:rPr>
        <w:t>119071, г. Москва, 2-й Донской проезд, д. 10, стр.2</w:t>
      </w:r>
    </w:p>
    <w:p w:rsidR="00A961AF" w:rsidRDefault="00A961AF" w:rsidP="00A961AF">
      <w:pPr>
        <w:rPr>
          <w:rFonts w:ascii="Tahoma" w:hAnsi="Tahoma" w:cs="Tahoma"/>
          <w:color w:val="000000"/>
          <w:sz w:val="14"/>
          <w:szCs w:val="14"/>
          <w:shd w:val="clear" w:color="auto" w:fill="FFFFFF"/>
        </w:rPr>
      </w:pPr>
      <w:r>
        <w:rPr>
          <w:rFonts w:ascii="Times New Roman" w:hAnsi="Times New Roman"/>
          <w:sz w:val="17"/>
          <w:szCs w:val="17"/>
        </w:rPr>
        <w:t xml:space="preserve">Реестровый номер: </w:t>
      </w:r>
      <w:r w:rsidRPr="00C57E47">
        <w:rPr>
          <w:rFonts w:ascii="Tahoma" w:hAnsi="Tahoma" w:cs="Tahoma"/>
          <w:color w:val="000000"/>
          <w:sz w:val="14"/>
          <w:szCs w:val="14"/>
          <w:shd w:val="clear" w:color="auto" w:fill="FFFFFF"/>
        </w:rPr>
        <w:t xml:space="preserve"> </w:t>
      </w:r>
      <w:r>
        <w:rPr>
          <w:rFonts w:ascii="Tahoma" w:hAnsi="Tahoma" w:cs="Tahoma"/>
          <w:color w:val="000000"/>
          <w:sz w:val="14"/>
          <w:szCs w:val="14"/>
          <w:shd w:val="clear" w:color="auto" w:fill="FFFFFF"/>
        </w:rPr>
        <w:t>РТО 018117</w:t>
      </w:r>
    </w:p>
    <w:p w:rsidR="00A961AF" w:rsidRDefault="00A961AF" w:rsidP="00A961AF">
      <w:pPr>
        <w:rPr>
          <w:rFonts w:ascii="Tahoma" w:hAnsi="Tahoma" w:cs="Tahoma"/>
          <w:color w:val="000000"/>
          <w:sz w:val="14"/>
          <w:szCs w:val="14"/>
          <w:shd w:val="clear" w:color="auto" w:fill="FFFFFF"/>
        </w:rPr>
      </w:pPr>
    </w:p>
    <w:p w:rsidR="00A961AF" w:rsidRPr="005C59E3" w:rsidRDefault="00A961AF" w:rsidP="00A961AF">
      <w:pPr>
        <w:rPr>
          <w:rFonts w:ascii="Times New Roman" w:hAnsi="Times New Roman"/>
          <w:bCs/>
          <w:sz w:val="17"/>
          <w:szCs w:val="17"/>
        </w:rPr>
      </w:pPr>
      <w:r w:rsidRPr="005C59E3">
        <w:rPr>
          <w:rFonts w:ascii="Times New Roman" w:hAnsi="Times New Roman"/>
          <w:bCs/>
          <w:sz w:val="17"/>
          <w:szCs w:val="17"/>
        </w:rPr>
        <w:t>2. Ответственность ООО «</w:t>
      </w:r>
      <w:r>
        <w:rPr>
          <w:rFonts w:ascii="Times New Roman" w:hAnsi="Times New Roman"/>
          <w:sz w:val="17"/>
          <w:szCs w:val="17"/>
        </w:rPr>
        <w:t>Карибский клуб</w:t>
      </w:r>
      <w:r w:rsidRPr="005C59E3">
        <w:rPr>
          <w:rFonts w:ascii="Times New Roman" w:hAnsi="Times New Roman"/>
          <w:bCs/>
          <w:sz w:val="17"/>
          <w:szCs w:val="17"/>
        </w:rPr>
        <w:t xml:space="preserve">» (далее – «Туроператор») за неисполнение или ненадлежащее исполнение обязательств по договору о реализации туристского продукта в сфере </w:t>
      </w:r>
      <w:r w:rsidRPr="005C59E3">
        <w:rPr>
          <w:rFonts w:ascii="Times New Roman" w:hAnsi="Times New Roman"/>
          <w:b/>
          <w:bCs/>
          <w:sz w:val="17"/>
          <w:szCs w:val="17"/>
        </w:rPr>
        <w:t>международного</w:t>
      </w:r>
      <w:r>
        <w:rPr>
          <w:rFonts w:ascii="Times New Roman" w:hAnsi="Times New Roman"/>
          <w:b/>
          <w:bCs/>
          <w:sz w:val="17"/>
          <w:szCs w:val="17"/>
        </w:rPr>
        <w:t xml:space="preserve"> выездного, </w:t>
      </w:r>
      <w:r w:rsidRPr="005C59E3">
        <w:rPr>
          <w:rFonts w:ascii="Times New Roman" w:hAnsi="Times New Roman"/>
          <w:b/>
          <w:bCs/>
          <w:sz w:val="17"/>
          <w:szCs w:val="17"/>
        </w:rPr>
        <w:t xml:space="preserve"> международного въездного</w:t>
      </w:r>
      <w:r>
        <w:rPr>
          <w:rFonts w:ascii="Times New Roman" w:hAnsi="Times New Roman"/>
          <w:b/>
          <w:bCs/>
          <w:sz w:val="17"/>
          <w:szCs w:val="17"/>
        </w:rPr>
        <w:t xml:space="preserve"> </w:t>
      </w:r>
      <w:r w:rsidRPr="005C59E3">
        <w:rPr>
          <w:rFonts w:ascii="Times New Roman" w:hAnsi="Times New Roman"/>
          <w:b/>
          <w:bCs/>
          <w:sz w:val="17"/>
          <w:szCs w:val="17"/>
        </w:rPr>
        <w:t xml:space="preserve">и внутреннего </w:t>
      </w:r>
      <w:r w:rsidRPr="005C59E3">
        <w:rPr>
          <w:rFonts w:ascii="Times New Roman" w:hAnsi="Times New Roman"/>
          <w:bCs/>
          <w:sz w:val="17"/>
          <w:szCs w:val="17"/>
        </w:rPr>
        <w:t>туризма застрахована:</w:t>
      </w:r>
    </w:p>
    <w:p w:rsidR="005B2F23" w:rsidRPr="005B2F23" w:rsidRDefault="0023352B" w:rsidP="0023352B">
      <w:pPr>
        <w:autoSpaceDE w:val="0"/>
        <w:autoSpaceDN w:val="0"/>
        <w:adjustRightInd w:val="0"/>
        <w:jc w:val="both"/>
        <w:rPr>
          <w:rFonts w:ascii="Times New Roman" w:hAnsi="Times New Roman"/>
          <w:iCs/>
          <w:sz w:val="17"/>
          <w:szCs w:val="17"/>
        </w:rPr>
      </w:pPr>
      <w:r>
        <w:rPr>
          <w:rFonts w:ascii="Times New Roman" w:hAnsi="Times New Roman"/>
          <w:iCs/>
          <w:sz w:val="17"/>
          <w:szCs w:val="17"/>
        </w:rPr>
        <w:t>О</w:t>
      </w:r>
      <w:r w:rsidRPr="00F90ADA">
        <w:rPr>
          <w:rFonts w:ascii="Times New Roman" w:hAnsi="Times New Roman" w:hint="eastAsia"/>
          <w:iCs/>
          <w:sz w:val="17"/>
          <w:szCs w:val="17"/>
        </w:rPr>
        <w:t>бщество</w:t>
      </w:r>
      <w:r>
        <w:rPr>
          <w:rFonts w:ascii="Times New Roman" w:hAnsi="Times New Roman"/>
          <w:iCs/>
          <w:sz w:val="17"/>
          <w:szCs w:val="17"/>
        </w:rPr>
        <w:t>м</w:t>
      </w:r>
      <w:r w:rsidRPr="00B90808">
        <w:rPr>
          <w:rFonts w:ascii="Times New Roman" w:hAnsi="Times New Roman"/>
          <w:iCs/>
          <w:sz w:val="17"/>
          <w:szCs w:val="17"/>
        </w:rPr>
        <w:t xml:space="preserve"> </w:t>
      </w:r>
      <w:r w:rsidRPr="00F90ADA">
        <w:rPr>
          <w:rFonts w:ascii="Times New Roman" w:hAnsi="Times New Roman" w:hint="eastAsia"/>
          <w:iCs/>
          <w:sz w:val="17"/>
          <w:szCs w:val="17"/>
        </w:rPr>
        <w:t>с</w:t>
      </w:r>
      <w:r w:rsidRPr="00B90808">
        <w:rPr>
          <w:rFonts w:ascii="Times New Roman" w:hAnsi="Times New Roman"/>
          <w:iCs/>
          <w:sz w:val="17"/>
          <w:szCs w:val="17"/>
        </w:rPr>
        <w:t xml:space="preserve"> </w:t>
      </w:r>
      <w:r w:rsidRPr="00F90ADA">
        <w:rPr>
          <w:rFonts w:ascii="Times New Roman" w:hAnsi="Times New Roman" w:hint="eastAsia"/>
          <w:iCs/>
          <w:sz w:val="17"/>
          <w:szCs w:val="17"/>
        </w:rPr>
        <w:t>ограниченной</w:t>
      </w:r>
      <w:r w:rsidRPr="00B90808">
        <w:rPr>
          <w:rFonts w:ascii="Times New Roman" w:hAnsi="Times New Roman"/>
          <w:iCs/>
          <w:sz w:val="17"/>
          <w:szCs w:val="17"/>
        </w:rPr>
        <w:t xml:space="preserve"> </w:t>
      </w:r>
      <w:r w:rsidRPr="00F90ADA">
        <w:rPr>
          <w:rFonts w:ascii="Times New Roman" w:hAnsi="Times New Roman" w:hint="eastAsia"/>
          <w:iCs/>
          <w:sz w:val="17"/>
          <w:szCs w:val="17"/>
        </w:rPr>
        <w:t>ответственностью</w:t>
      </w:r>
      <w:r w:rsidRPr="00B90808">
        <w:rPr>
          <w:rFonts w:ascii="Times New Roman" w:hAnsi="Times New Roman"/>
          <w:iCs/>
          <w:sz w:val="17"/>
          <w:szCs w:val="17"/>
        </w:rPr>
        <w:t xml:space="preserve"> </w:t>
      </w:r>
      <w:r>
        <w:rPr>
          <w:rFonts w:ascii="Times New Roman" w:hAnsi="Times New Roman"/>
          <w:iCs/>
          <w:sz w:val="17"/>
          <w:szCs w:val="17"/>
        </w:rPr>
        <w:t>РУССКОЕ СТРАХОВОЕ ОБЩЕСТВО «ЕВРОИНС»</w:t>
      </w:r>
      <w:r w:rsidRPr="00F90ADA">
        <w:rPr>
          <w:rFonts w:ascii="Times New Roman" w:hAnsi="Times New Roman"/>
          <w:iCs/>
          <w:sz w:val="17"/>
          <w:szCs w:val="17"/>
        </w:rPr>
        <w:t xml:space="preserve"> (</w:t>
      </w:r>
      <w:r w:rsidRPr="00F90ADA">
        <w:rPr>
          <w:rFonts w:ascii="Times New Roman" w:hAnsi="Times New Roman" w:hint="eastAsia"/>
          <w:iCs/>
          <w:sz w:val="17"/>
          <w:szCs w:val="17"/>
        </w:rPr>
        <w:t>далее</w:t>
      </w:r>
      <w:r w:rsidRPr="00B90808">
        <w:rPr>
          <w:rFonts w:ascii="Times New Roman" w:hAnsi="Times New Roman"/>
          <w:iCs/>
          <w:sz w:val="17"/>
          <w:szCs w:val="17"/>
        </w:rPr>
        <w:t xml:space="preserve"> </w:t>
      </w:r>
      <w:r w:rsidRPr="00F90ADA">
        <w:rPr>
          <w:rFonts w:ascii="Times New Roman" w:hAnsi="Times New Roman" w:hint="eastAsia"/>
          <w:iCs/>
          <w:sz w:val="17"/>
          <w:szCs w:val="17"/>
        </w:rPr>
        <w:t>Страховщик</w:t>
      </w:r>
      <w:r w:rsidRPr="00F90ADA">
        <w:rPr>
          <w:rFonts w:ascii="Times New Roman" w:hAnsi="Times New Roman"/>
          <w:iCs/>
          <w:sz w:val="17"/>
          <w:szCs w:val="17"/>
        </w:rPr>
        <w:t xml:space="preserve">) </w:t>
      </w:r>
      <w:r w:rsidRPr="00F90ADA">
        <w:rPr>
          <w:rFonts w:ascii="Times New Roman" w:hAnsi="Times New Roman" w:hint="eastAsia"/>
          <w:iCs/>
          <w:sz w:val="17"/>
          <w:szCs w:val="17"/>
        </w:rPr>
        <w:t>в</w:t>
      </w:r>
      <w:r w:rsidRPr="00B90808">
        <w:rPr>
          <w:rFonts w:ascii="Times New Roman" w:hAnsi="Times New Roman"/>
          <w:iCs/>
          <w:sz w:val="17"/>
          <w:szCs w:val="17"/>
        </w:rPr>
        <w:t xml:space="preserve"> </w:t>
      </w:r>
      <w:r w:rsidRPr="00F90ADA">
        <w:rPr>
          <w:rFonts w:ascii="Times New Roman" w:hAnsi="Times New Roman" w:hint="eastAsia"/>
          <w:iCs/>
          <w:sz w:val="17"/>
          <w:szCs w:val="17"/>
        </w:rPr>
        <w:t>соответствии</w:t>
      </w:r>
      <w:r>
        <w:rPr>
          <w:rFonts w:ascii="Times New Roman" w:hAnsi="Times New Roman"/>
          <w:iCs/>
          <w:sz w:val="17"/>
          <w:szCs w:val="17"/>
        </w:rPr>
        <w:t xml:space="preserve"> с</w:t>
      </w:r>
      <w:r w:rsidRPr="00B90808">
        <w:rPr>
          <w:rFonts w:ascii="Times New Roman" w:hAnsi="Times New Roman"/>
          <w:iCs/>
          <w:sz w:val="17"/>
          <w:szCs w:val="17"/>
        </w:rPr>
        <w:t xml:space="preserve"> </w:t>
      </w:r>
      <w:r w:rsidRPr="00F90ADA">
        <w:rPr>
          <w:rFonts w:ascii="Times New Roman" w:hAnsi="Times New Roman" w:hint="eastAsia"/>
          <w:iCs/>
          <w:sz w:val="17"/>
          <w:szCs w:val="17"/>
        </w:rPr>
        <w:t>договором</w:t>
      </w:r>
      <w:r w:rsidRPr="00B90808">
        <w:rPr>
          <w:rFonts w:ascii="Times New Roman" w:hAnsi="Times New Roman"/>
          <w:iCs/>
          <w:sz w:val="17"/>
          <w:szCs w:val="17"/>
        </w:rPr>
        <w:t xml:space="preserve"> </w:t>
      </w:r>
      <w:r>
        <w:rPr>
          <w:rFonts w:ascii="Times New Roman" w:hAnsi="Times New Roman"/>
          <w:iCs/>
          <w:sz w:val="17"/>
          <w:szCs w:val="17"/>
        </w:rPr>
        <w:t xml:space="preserve"> ЦО18/19/ГОтур№1512156 от 17 июня 2019 г.</w:t>
      </w:r>
      <w:r w:rsidRPr="00F90ADA">
        <w:rPr>
          <w:rFonts w:ascii="Times New Roman" w:hAnsi="Times New Roman"/>
          <w:iCs/>
          <w:sz w:val="17"/>
          <w:szCs w:val="17"/>
        </w:rPr>
        <w:t xml:space="preserve"> </w:t>
      </w:r>
      <w:r w:rsidRPr="00F90ADA">
        <w:rPr>
          <w:rFonts w:ascii="Times New Roman" w:hAnsi="Times New Roman" w:hint="eastAsia"/>
          <w:iCs/>
          <w:sz w:val="17"/>
          <w:szCs w:val="17"/>
        </w:rPr>
        <w:t>Местонахождени</w:t>
      </w:r>
      <w:r>
        <w:rPr>
          <w:rFonts w:ascii="Times New Roman" w:hAnsi="Times New Roman"/>
          <w:iCs/>
          <w:sz w:val="17"/>
          <w:szCs w:val="17"/>
        </w:rPr>
        <w:t>е</w:t>
      </w:r>
      <w:r w:rsidRPr="00B90808">
        <w:rPr>
          <w:rFonts w:ascii="Times New Roman" w:hAnsi="Times New Roman"/>
          <w:iCs/>
          <w:sz w:val="17"/>
          <w:szCs w:val="17"/>
        </w:rPr>
        <w:t xml:space="preserve"> </w:t>
      </w:r>
      <w:r w:rsidRPr="00F90ADA">
        <w:rPr>
          <w:rFonts w:ascii="Times New Roman" w:hAnsi="Times New Roman" w:hint="eastAsia"/>
          <w:iCs/>
          <w:sz w:val="17"/>
          <w:szCs w:val="17"/>
        </w:rPr>
        <w:t>и</w:t>
      </w:r>
      <w:r w:rsidRPr="00B90808">
        <w:rPr>
          <w:rFonts w:ascii="Times New Roman" w:hAnsi="Times New Roman"/>
          <w:iCs/>
          <w:sz w:val="17"/>
          <w:szCs w:val="17"/>
        </w:rPr>
        <w:t xml:space="preserve"> </w:t>
      </w:r>
      <w:r w:rsidRPr="00F90ADA">
        <w:rPr>
          <w:rFonts w:ascii="Times New Roman" w:hAnsi="Times New Roman" w:hint="eastAsia"/>
          <w:iCs/>
          <w:sz w:val="17"/>
          <w:szCs w:val="17"/>
        </w:rPr>
        <w:t>почтовый</w:t>
      </w:r>
      <w:r w:rsidRPr="00B90808">
        <w:rPr>
          <w:rFonts w:ascii="Times New Roman" w:hAnsi="Times New Roman"/>
          <w:iCs/>
          <w:sz w:val="17"/>
          <w:szCs w:val="17"/>
        </w:rPr>
        <w:t xml:space="preserve"> </w:t>
      </w:r>
      <w:r w:rsidRPr="00F90ADA">
        <w:rPr>
          <w:rFonts w:ascii="Times New Roman" w:hAnsi="Times New Roman" w:hint="eastAsia"/>
          <w:iCs/>
          <w:sz w:val="17"/>
          <w:szCs w:val="17"/>
        </w:rPr>
        <w:t>адрес</w:t>
      </w:r>
      <w:r w:rsidRPr="00B90808">
        <w:rPr>
          <w:rFonts w:ascii="Times New Roman" w:hAnsi="Times New Roman"/>
          <w:iCs/>
          <w:sz w:val="17"/>
          <w:szCs w:val="17"/>
        </w:rPr>
        <w:t xml:space="preserve"> </w:t>
      </w:r>
      <w:r w:rsidRPr="00F90ADA">
        <w:rPr>
          <w:rFonts w:ascii="Times New Roman" w:hAnsi="Times New Roman" w:hint="eastAsia"/>
          <w:iCs/>
          <w:sz w:val="17"/>
          <w:szCs w:val="17"/>
        </w:rPr>
        <w:t>Страховщика</w:t>
      </w:r>
      <w:r w:rsidRPr="00F90ADA">
        <w:rPr>
          <w:rFonts w:ascii="Times New Roman" w:hAnsi="Times New Roman"/>
          <w:iCs/>
          <w:sz w:val="17"/>
          <w:szCs w:val="17"/>
        </w:rPr>
        <w:t>:</w:t>
      </w:r>
      <w:r>
        <w:rPr>
          <w:rFonts w:ascii="Times New Roman" w:hAnsi="Times New Roman"/>
          <w:iCs/>
          <w:sz w:val="17"/>
          <w:szCs w:val="17"/>
        </w:rPr>
        <w:t xml:space="preserve"> 214000, г. Смоленск, ул. Глинки, д.7, этаж 2, пом. 9</w:t>
      </w:r>
      <w:r w:rsidRPr="00F90ADA">
        <w:rPr>
          <w:rFonts w:ascii="Times New Roman" w:hAnsi="Times New Roman"/>
          <w:iCs/>
          <w:sz w:val="17"/>
          <w:szCs w:val="17"/>
        </w:rPr>
        <w:t xml:space="preserve">, </w:t>
      </w:r>
      <w:r w:rsidRPr="00F90ADA">
        <w:rPr>
          <w:rFonts w:ascii="Times New Roman" w:hAnsi="Times New Roman" w:hint="eastAsia"/>
          <w:iCs/>
          <w:sz w:val="17"/>
          <w:szCs w:val="17"/>
        </w:rPr>
        <w:t>размер</w:t>
      </w:r>
      <w:r>
        <w:rPr>
          <w:rFonts w:ascii="Times New Roman" w:hAnsi="Times New Roman"/>
          <w:iCs/>
          <w:sz w:val="17"/>
          <w:szCs w:val="17"/>
        </w:rPr>
        <w:t xml:space="preserve"> </w:t>
      </w:r>
      <w:r w:rsidRPr="00F90ADA">
        <w:rPr>
          <w:rFonts w:ascii="Times New Roman" w:hAnsi="Times New Roman" w:hint="eastAsia"/>
          <w:iCs/>
          <w:sz w:val="17"/>
          <w:szCs w:val="17"/>
        </w:rPr>
        <w:t>финансового</w:t>
      </w:r>
      <w:r>
        <w:rPr>
          <w:rFonts w:ascii="Times New Roman" w:hAnsi="Times New Roman"/>
          <w:iCs/>
          <w:sz w:val="17"/>
          <w:szCs w:val="17"/>
        </w:rPr>
        <w:t xml:space="preserve"> </w:t>
      </w:r>
      <w:r w:rsidRPr="00F90ADA">
        <w:rPr>
          <w:rFonts w:ascii="Times New Roman" w:hAnsi="Times New Roman" w:hint="eastAsia"/>
          <w:iCs/>
          <w:sz w:val="17"/>
          <w:szCs w:val="17"/>
        </w:rPr>
        <w:t>обеспечения</w:t>
      </w:r>
      <w:r>
        <w:rPr>
          <w:rFonts w:ascii="Times New Roman" w:hAnsi="Times New Roman"/>
          <w:iCs/>
          <w:sz w:val="17"/>
          <w:szCs w:val="17"/>
        </w:rPr>
        <w:t xml:space="preserve"> </w:t>
      </w:r>
      <w:r w:rsidRPr="00F90ADA">
        <w:rPr>
          <w:rFonts w:ascii="Times New Roman" w:hAnsi="Times New Roman"/>
          <w:b/>
          <w:iCs/>
          <w:sz w:val="17"/>
          <w:szCs w:val="17"/>
        </w:rPr>
        <w:t>10 000 000 (</w:t>
      </w:r>
      <w:r w:rsidRPr="00F90ADA">
        <w:rPr>
          <w:rFonts w:ascii="Times New Roman" w:hAnsi="Times New Roman" w:hint="eastAsia"/>
          <w:b/>
          <w:iCs/>
          <w:sz w:val="17"/>
          <w:szCs w:val="17"/>
        </w:rPr>
        <w:t>Десять</w:t>
      </w:r>
      <w:r w:rsidRPr="00B90808">
        <w:rPr>
          <w:rFonts w:ascii="Times New Roman" w:hAnsi="Times New Roman"/>
          <w:b/>
          <w:iCs/>
          <w:sz w:val="17"/>
          <w:szCs w:val="17"/>
        </w:rPr>
        <w:t xml:space="preserve"> </w:t>
      </w:r>
      <w:r w:rsidRPr="00F90ADA">
        <w:rPr>
          <w:rFonts w:ascii="Times New Roman" w:hAnsi="Times New Roman" w:hint="eastAsia"/>
          <w:b/>
          <w:iCs/>
          <w:sz w:val="17"/>
          <w:szCs w:val="17"/>
        </w:rPr>
        <w:t>миллионов</w:t>
      </w:r>
      <w:r w:rsidRPr="00F90ADA">
        <w:rPr>
          <w:rFonts w:ascii="Times New Roman" w:hAnsi="Times New Roman"/>
          <w:b/>
          <w:iCs/>
          <w:sz w:val="17"/>
          <w:szCs w:val="17"/>
        </w:rPr>
        <w:t xml:space="preserve">) </w:t>
      </w:r>
      <w:r w:rsidRPr="00F90ADA">
        <w:rPr>
          <w:rFonts w:ascii="Times New Roman" w:hAnsi="Times New Roman" w:hint="eastAsia"/>
          <w:b/>
          <w:iCs/>
          <w:sz w:val="17"/>
          <w:szCs w:val="17"/>
        </w:rPr>
        <w:t>рублей</w:t>
      </w:r>
      <w:r w:rsidRPr="00F90ADA">
        <w:rPr>
          <w:rFonts w:ascii="Times New Roman" w:hAnsi="Times New Roman"/>
          <w:b/>
          <w:iCs/>
          <w:sz w:val="17"/>
          <w:szCs w:val="17"/>
        </w:rPr>
        <w:t xml:space="preserve">, </w:t>
      </w:r>
      <w:r w:rsidRPr="00F90ADA">
        <w:rPr>
          <w:rFonts w:ascii="Times New Roman" w:hAnsi="Times New Roman" w:hint="eastAsia"/>
          <w:b/>
          <w:iCs/>
          <w:sz w:val="17"/>
          <w:szCs w:val="17"/>
        </w:rPr>
        <w:t>срок</w:t>
      </w:r>
      <w:r w:rsidRPr="00B90808">
        <w:rPr>
          <w:rFonts w:ascii="Times New Roman" w:hAnsi="Times New Roman"/>
          <w:b/>
          <w:iCs/>
          <w:sz w:val="17"/>
          <w:szCs w:val="17"/>
        </w:rPr>
        <w:t xml:space="preserve"> </w:t>
      </w:r>
      <w:r w:rsidRPr="00F90ADA">
        <w:rPr>
          <w:rFonts w:ascii="Times New Roman" w:hAnsi="Times New Roman" w:hint="eastAsia"/>
          <w:b/>
          <w:iCs/>
          <w:sz w:val="17"/>
          <w:szCs w:val="17"/>
        </w:rPr>
        <w:t>действия</w:t>
      </w:r>
      <w:r w:rsidRPr="00B90808">
        <w:rPr>
          <w:rFonts w:ascii="Times New Roman" w:hAnsi="Times New Roman"/>
          <w:b/>
          <w:iCs/>
          <w:sz w:val="17"/>
          <w:szCs w:val="17"/>
        </w:rPr>
        <w:t xml:space="preserve"> </w:t>
      </w:r>
      <w:r w:rsidRPr="00F90ADA">
        <w:rPr>
          <w:rFonts w:ascii="Times New Roman" w:hAnsi="Times New Roman" w:hint="eastAsia"/>
          <w:b/>
          <w:iCs/>
          <w:sz w:val="17"/>
          <w:szCs w:val="17"/>
        </w:rPr>
        <w:t>договора</w:t>
      </w:r>
      <w:r w:rsidRPr="00B90808">
        <w:rPr>
          <w:rFonts w:ascii="Times New Roman" w:hAnsi="Times New Roman"/>
          <w:b/>
          <w:iCs/>
          <w:sz w:val="17"/>
          <w:szCs w:val="17"/>
        </w:rPr>
        <w:t xml:space="preserve"> </w:t>
      </w:r>
      <w:r w:rsidRPr="00F90ADA">
        <w:rPr>
          <w:rFonts w:ascii="Times New Roman" w:hAnsi="Times New Roman" w:hint="eastAsia"/>
          <w:b/>
          <w:iCs/>
          <w:sz w:val="17"/>
          <w:szCs w:val="17"/>
        </w:rPr>
        <w:t>страхования</w:t>
      </w:r>
      <w:r w:rsidRPr="00B90808">
        <w:rPr>
          <w:rFonts w:ascii="Times New Roman" w:hAnsi="Times New Roman"/>
          <w:b/>
          <w:iCs/>
          <w:sz w:val="17"/>
          <w:szCs w:val="17"/>
        </w:rPr>
        <w:t xml:space="preserve"> </w:t>
      </w:r>
      <w:r w:rsidRPr="00F90ADA">
        <w:rPr>
          <w:rFonts w:ascii="Times New Roman" w:hAnsi="Times New Roman" w:hint="eastAsia"/>
          <w:b/>
          <w:iCs/>
          <w:sz w:val="17"/>
          <w:szCs w:val="17"/>
        </w:rPr>
        <w:t>с</w:t>
      </w:r>
      <w:r w:rsidRPr="00F90ADA">
        <w:rPr>
          <w:rFonts w:ascii="Times New Roman" w:hAnsi="Times New Roman"/>
          <w:b/>
          <w:iCs/>
          <w:sz w:val="17"/>
          <w:szCs w:val="17"/>
        </w:rPr>
        <w:t xml:space="preserve"> </w:t>
      </w:r>
      <w:r>
        <w:rPr>
          <w:rFonts w:ascii="Times New Roman" w:hAnsi="Times New Roman"/>
          <w:b/>
          <w:iCs/>
          <w:sz w:val="17"/>
          <w:szCs w:val="17"/>
        </w:rPr>
        <w:t>27</w:t>
      </w:r>
      <w:r w:rsidRPr="00F90ADA">
        <w:rPr>
          <w:rFonts w:ascii="Times New Roman" w:hAnsi="Times New Roman"/>
          <w:b/>
          <w:iCs/>
          <w:sz w:val="17"/>
          <w:szCs w:val="17"/>
        </w:rPr>
        <w:t>.06.201</w:t>
      </w:r>
      <w:r>
        <w:rPr>
          <w:rFonts w:ascii="Times New Roman" w:hAnsi="Times New Roman"/>
          <w:b/>
          <w:iCs/>
          <w:sz w:val="17"/>
          <w:szCs w:val="17"/>
        </w:rPr>
        <w:t xml:space="preserve">9 </w:t>
      </w:r>
      <w:r w:rsidRPr="00F90ADA">
        <w:rPr>
          <w:rFonts w:ascii="Times New Roman" w:hAnsi="Times New Roman" w:hint="eastAsia"/>
          <w:b/>
          <w:iCs/>
          <w:sz w:val="17"/>
          <w:szCs w:val="17"/>
        </w:rPr>
        <w:t>г</w:t>
      </w:r>
      <w:r w:rsidRPr="00F90ADA">
        <w:rPr>
          <w:rFonts w:ascii="Times New Roman" w:hAnsi="Times New Roman"/>
          <w:b/>
          <w:iCs/>
          <w:sz w:val="17"/>
          <w:szCs w:val="17"/>
        </w:rPr>
        <w:t xml:space="preserve">. </w:t>
      </w:r>
      <w:r w:rsidRPr="00F90ADA">
        <w:rPr>
          <w:rFonts w:ascii="Times New Roman" w:hAnsi="Times New Roman" w:hint="eastAsia"/>
          <w:b/>
          <w:iCs/>
          <w:sz w:val="17"/>
          <w:szCs w:val="17"/>
        </w:rPr>
        <w:t>по</w:t>
      </w:r>
      <w:r w:rsidRPr="00F90ADA">
        <w:rPr>
          <w:rFonts w:ascii="Times New Roman" w:hAnsi="Times New Roman"/>
          <w:b/>
          <w:iCs/>
          <w:sz w:val="17"/>
          <w:szCs w:val="17"/>
        </w:rPr>
        <w:t xml:space="preserve"> </w:t>
      </w:r>
      <w:r>
        <w:rPr>
          <w:rFonts w:ascii="Times New Roman" w:hAnsi="Times New Roman"/>
          <w:b/>
          <w:iCs/>
          <w:sz w:val="17"/>
          <w:szCs w:val="17"/>
        </w:rPr>
        <w:t>26</w:t>
      </w:r>
      <w:r w:rsidRPr="00F90ADA">
        <w:rPr>
          <w:rFonts w:ascii="Times New Roman" w:hAnsi="Times New Roman"/>
          <w:b/>
          <w:iCs/>
          <w:sz w:val="17"/>
          <w:szCs w:val="17"/>
        </w:rPr>
        <w:t>.06.20</w:t>
      </w:r>
      <w:r>
        <w:rPr>
          <w:rFonts w:ascii="Times New Roman" w:hAnsi="Times New Roman"/>
          <w:b/>
          <w:iCs/>
          <w:sz w:val="17"/>
          <w:szCs w:val="17"/>
        </w:rPr>
        <w:t xml:space="preserve">20 </w:t>
      </w:r>
      <w:r w:rsidRPr="00F90ADA">
        <w:rPr>
          <w:rFonts w:ascii="Times New Roman" w:hAnsi="Times New Roman" w:hint="eastAsia"/>
          <w:b/>
          <w:iCs/>
          <w:sz w:val="17"/>
          <w:szCs w:val="17"/>
        </w:rPr>
        <w:t>г</w:t>
      </w:r>
      <w:r w:rsidRPr="00F90ADA">
        <w:rPr>
          <w:rFonts w:ascii="Times New Roman" w:hAnsi="Times New Roman"/>
          <w:b/>
          <w:iCs/>
          <w:sz w:val="17"/>
          <w:szCs w:val="17"/>
        </w:rPr>
        <w:t>.</w:t>
      </w:r>
    </w:p>
    <w:p w:rsidR="005B2F23" w:rsidRDefault="005B2F23" w:rsidP="00A961AF">
      <w:pPr>
        <w:autoSpaceDE w:val="0"/>
        <w:autoSpaceDN w:val="0"/>
        <w:adjustRightInd w:val="0"/>
        <w:jc w:val="both"/>
        <w:rPr>
          <w:rFonts w:ascii="Times New Roman" w:hAnsi="Times New Roman"/>
          <w:iCs/>
          <w:sz w:val="17"/>
          <w:szCs w:val="17"/>
        </w:rPr>
      </w:pPr>
    </w:p>
    <w:p w:rsidR="00A961AF" w:rsidRPr="005B2F23" w:rsidRDefault="00A961AF" w:rsidP="00A961AF">
      <w:pPr>
        <w:autoSpaceDE w:val="0"/>
        <w:autoSpaceDN w:val="0"/>
        <w:adjustRightInd w:val="0"/>
        <w:jc w:val="both"/>
        <w:rPr>
          <w:rFonts w:ascii="Times New Roman" w:hAnsi="Times New Roman"/>
          <w:bCs/>
          <w:sz w:val="17"/>
          <w:szCs w:val="17"/>
        </w:rPr>
      </w:pPr>
      <w:r w:rsidRPr="005C59E3">
        <w:rPr>
          <w:rFonts w:ascii="Times New Roman" w:hAnsi="Times New Roman"/>
          <w:iCs/>
          <w:sz w:val="17"/>
          <w:szCs w:val="17"/>
        </w:rPr>
        <w:t xml:space="preserve">3. В случае неисполнения или ненадлежащего исполнения обязательств по договору о реализации туристского продукта по вине «Туроператора», при наличии оснований для выплаты страхового возмещения, турист или иной заказчик туристского продукта </w:t>
      </w:r>
      <w:r w:rsidRPr="005C59E3">
        <w:rPr>
          <w:rFonts w:ascii="Times New Roman" w:hAnsi="Times New Roman"/>
          <w:bCs/>
          <w:sz w:val="17"/>
          <w:szCs w:val="17"/>
        </w:rPr>
        <w:t xml:space="preserve">(далее – «Клиент») </w:t>
      </w:r>
      <w:r w:rsidRPr="005C59E3">
        <w:rPr>
          <w:rFonts w:ascii="Times New Roman" w:hAnsi="Times New Roman"/>
          <w:iCs/>
          <w:sz w:val="17"/>
          <w:szCs w:val="17"/>
        </w:rPr>
        <w:t>вправе предъявить письменное требование об уплате страхового возмещения в пределах размера финансового обеспечения непосредственно «Страховщику».</w:t>
      </w:r>
    </w:p>
    <w:p w:rsidR="00A961AF" w:rsidRPr="005C59E3" w:rsidRDefault="00A961AF" w:rsidP="00A961AF">
      <w:pPr>
        <w:autoSpaceDE w:val="0"/>
        <w:autoSpaceDN w:val="0"/>
        <w:adjustRightInd w:val="0"/>
        <w:jc w:val="both"/>
        <w:rPr>
          <w:rFonts w:ascii="Times New Roman" w:hAnsi="Times New Roman"/>
          <w:b/>
          <w:iCs/>
          <w:sz w:val="17"/>
          <w:szCs w:val="17"/>
        </w:rPr>
      </w:pPr>
    </w:p>
    <w:p w:rsidR="00A961AF" w:rsidRDefault="00A961AF" w:rsidP="00A961AF">
      <w:pPr>
        <w:jc w:val="both"/>
        <w:rPr>
          <w:rFonts w:ascii="Times New Roman" w:hAnsi="Times New Roman"/>
          <w:sz w:val="17"/>
          <w:szCs w:val="17"/>
        </w:rPr>
      </w:pPr>
      <w:r w:rsidRPr="005C59E3">
        <w:rPr>
          <w:rFonts w:ascii="Times New Roman" w:hAnsi="Times New Roman"/>
          <w:bCs/>
          <w:sz w:val="17"/>
          <w:szCs w:val="17"/>
        </w:rPr>
        <w:t xml:space="preserve">4. </w:t>
      </w:r>
      <w:r w:rsidRPr="005C59E3">
        <w:rPr>
          <w:rFonts w:ascii="Times New Roman" w:hAnsi="Times New Roman"/>
          <w:sz w:val="17"/>
          <w:szCs w:val="17"/>
        </w:rPr>
        <w:t>Основанием для выплаты страхового возмещения является факт установления обязанности «Туроператора» возместить туристу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A961AF" w:rsidRPr="005C59E3" w:rsidRDefault="00A961AF" w:rsidP="00A961AF">
      <w:pPr>
        <w:jc w:val="both"/>
        <w:rPr>
          <w:rFonts w:ascii="Times New Roman" w:hAnsi="Times New Roman"/>
          <w:sz w:val="17"/>
          <w:szCs w:val="17"/>
        </w:rPr>
      </w:pPr>
    </w:p>
    <w:p w:rsidR="00A961AF" w:rsidRPr="005C59E3" w:rsidRDefault="00A961AF" w:rsidP="00A961AF">
      <w:pPr>
        <w:jc w:val="both"/>
        <w:rPr>
          <w:rFonts w:ascii="Times New Roman" w:hAnsi="Times New Roman"/>
          <w:sz w:val="17"/>
          <w:szCs w:val="17"/>
        </w:rPr>
      </w:pPr>
      <w:r w:rsidRPr="005C59E3">
        <w:rPr>
          <w:rFonts w:ascii="Times New Roman" w:hAnsi="Times New Roman"/>
          <w:sz w:val="17"/>
          <w:szCs w:val="17"/>
        </w:rPr>
        <w:t>5. Существенным нарушением условий договора о реализации туристского продукта признается нарушение, которое влечет для «Клиента» такой ущерб, что он в значительной степени лишается того, на что был вправе рассчитывать при заключении договора.</w:t>
      </w:r>
    </w:p>
    <w:p w:rsidR="00A961AF" w:rsidRPr="005C59E3" w:rsidRDefault="00A961AF" w:rsidP="00A961AF">
      <w:pPr>
        <w:jc w:val="both"/>
        <w:rPr>
          <w:rFonts w:ascii="Times New Roman" w:hAnsi="Times New Roman"/>
          <w:sz w:val="17"/>
          <w:szCs w:val="17"/>
        </w:rPr>
      </w:pPr>
      <w:r w:rsidRPr="005C59E3">
        <w:rPr>
          <w:rFonts w:ascii="Times New Roman" w:hAnsi="Times New Roman"/>
          <w:sz w:val="17"/>
          <w:szCs w:val="17"/>
        </w:rPr>
        <w:t>К существенным нарушениям договора о реализации туристского продукта относятся:</w:t>
      </w:r>
    </w:p>
    <w:p w:rsidR="00A961AF" w:rsidRPr="005C59E3" w:rsidRDefault="00A961AF" w:rsidP="00A961AF">
      <w:pPr>
        <w:jc w:val="both"/>
        <w:rPr>
          <w:rFonts w:ascii="Times New Roman" w:hAnsi="Times New Roman"/>
          <w:sz w:val="17"/>
          <w:szCs w:val="17"/>
        </w:rPr>
      </w:pPr>
      <w:r w:rsidRPr="005C59E3">
        <w:rPr>
          <w:rFonts w:ascii="Times New Roman" w:hAnsi="Times New Roman"/>
          <w:sz w:val="17"/>
          <w:szCs w:val="17"/>
        </w:rPr>
        <w:t>- неисполнение обязательств по оказанию туристу входящих в туристский продукт услуг по перевозке и (или) размещению;</w:t>
      </w:r>
    </w:p>
    <w:p w:rsidR="00A961AF" w:rsidRDefault="00A961AF" w:rsidP="00A961AF">
      <w:pPr>
        <w:jc w:val="both"/>
        <w:rPr>
          <w:rFonts w:ascii="Times New Roman" w:hAnsi="Times New Roman"/>
          <w:sz w:val="17"/>
          <w:szCs w:val="17"/>
        </w:rPr>
      </w:pPr>
      <w:r w:rsidRPr="005C59E3">
        <w:rPr>
          <w:rFonts w:ascii="Times New Roman" w:hAnsi="Times New Roman"/>
          <w:sz w:val="17"/>
          <w:szCs w:val="17"/>
        </w:rPr>
        <w:t>- 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A961AF" w:rsidRPr="005C59E3" w:rsidRDefault="00A961AF" w:rsidP="00A961AF">
      <w:pPr>
        <w:jc w:val="both"/>
        <w:rPr>
          <w:rFonts w:ascii="Times New Roman" w:hAnsi="Times New Roman"/>
          <w:sz w:val="17"/>
          <w:szCs w:val="17"/>
        </w:rPr>
      </w:pPr>
    </w:p>
    <w:p w:rsidR="00A961AF" w:rsidRDefault="00A961AF" w:rsidP="00A961AF">
      <w:pPr>
        <w:jc w:val="both"/>
        <w:rPr>
          <w:rFonts w:ascii="Times New Roman" w:hAnsi="Times New Roman"/>
          <w:sz w:val="17"/>
          <w:szCs w:val="17"/>
        </w:rPr>
      </w:pPr>
      <w:r w:rsidRPr="005C59E3">
        <w:rPr>
          <w:rFonts w:ascii="Times New Roman" w:hAnsi="Times New Roman"/>
          <w:sz w:val="17"/>
          <w:szCs w:val="17"/>
        </w:rPr>
        <w:t>6. Письменное требование об уплате страхового возмещения может быть предъявлено «Страховщику» в пределах общего срока исковой давности, предусмотренного действующим законодательством.</w:t>
      </w:r>
    </w:p>
    <w:p w:rsidR="00A961AF" w:rsidRPr="005C59E3" w:rsidRDefault="00A961AF" w:rsidP="00A961AF">
      <w:pPr>
        <w:jc w:val="both"/>
        <w:rPr>
          <w:rFonts w:ascii="Times New Roman" w:hAnsi="Times New Roman"/>
          <w:sz w:val="17"/>
          <w:szCs w:val="17"/>
        </w:rPr>
      </w:pPr>
    </w:p>
    <w:p w:rsidR="00A961AF" w:rsidRPr="005C59E3" w:rsidRDefault="00A961AF" w:rsidP="00A961AF">
      <w:pPr>
        <w:suppressAutoHyphens/>
        <w:jc w:val="both"/>
        <w:rPr>
          <w:rFonts w:ascii="Times New Roman" w:hAnsi="Times New Roman"/>
          <w:sz w:val="17"/>
          <w:szCs w:val="17"/>
        </w:rPr>
      </w:pPr>
      <w:r w:rsidRPr="005C59E3">
        <w:rPr>
          <w:rFonts w:ascii="Times New Roman" w:hAnsi="Times New Roman"/>
          <w:sz w:val="17"/>
          <w:szCs w:val="17"/>
        </w:rPr>
        <w:t>7. При обращении за страховой выплатой, должны быть предоставлены следующие, надлежаще оформленные, документы (в зависимости от конкретного страхового случая перечень документов может быть конкретизирован «Страховщиком»):</w:t>
      </w:r>
    </w:p>
    <w:p w:rsidR="00A961AF" w:rsidRPr="005C59E3" w:rsidRDefault="00A961AF" w:rsidP="00A961AF">
      <w:pPr>
        <w:pStyle w:val="31"/>
        <w:ind w:firstLine="0"/>
        <w:rPr>
          <w:rFonts w:ascii="Times New Roman" w:hAnsi="Times New Roman"/>
          <w:b w:val="0"/>
          <w:sz w:val="17"/>
          <w:szCs w:val="17"/>
        </w:rPr>
      </w:pPr>
      <w:r w:rsidRPr="005C59E3">
        <w:rPr>
          <w:rFonts w:ascii="Times New Roman" w:hAnsi="Times New Roman"/>
          <w:b w:val="0"/>
          <w:sz w:val="17"/>
          <w:szCs w:val="17"/>
        </w:rPr>
        <w:t>7.1. Требование (заявление) о выплате страхового возмещения, в котором указываются:</w:t>
      </w:r>
    </w:p>
    <w:p w:rsidR="00A961AF" w:rsidRPr="005C59E3" w:rsidRDefault="00A961AF" w:rsidP="00A961AF">
      <w:pPr>
        <w:numPr>
          <w:ilvl w:val="0"/>
          <w:numId w:val="1"/>
        </w:numPr>
        <w:tabs>
          <w:tab w:val="clear" w:pos="360"/>
          <w:tab w:val="left" w:pos="284"/>
          <w:tab w:val="num" w:pos="426"/>
        </w:tabs>
        <w:suppressAutoHyphens/>
        <w:ind w:left="0" w:firstLine="0"/>
        <w:jc w:val="both"/>
        <w:rPr>
          <w:rFonts w:ascii="Times New Roman" w:hAnsi="Times New Roman"/>
          <w:sz w:val="17"/>
          <w:szCs w:val="17"/>
        </w:rPr>
      </w:pPr>
      <w:r w:rsidRPr="005C59E3">
        <w:rPr>
          <w:rFonts w:ascii="Times New Roman" w:hAnsi="Times New Roman"/>
          <w:sz w:val="17"/>
          <w:szCs w:val="17"/>
        </w:rPr>
        <w:t>фамилия, имя и отчество туриста, а также сведения об ином заказчике (если договор о реализации туристского продукта заключался заказчиком);</w:t>
      </w:r>
    </w:p>
    <w:p w:rsidR="00A961AF" w:rsidRPr="005C59E3" w:rsidRDefault="00A961AF" w:rsidP="00A961AF">
      <w:pPr>
        <w:numPr>
          <w:ilvl w:val="0"/>
          <w:numId w:val="1"/>
        </w:numPr>
        <w:tabs>
          <w:tab w:val="clear" w:pos="360"/>
          <w:tab w:val="left" w:pos="284"/>
          <w:tab w:val="num" w:pos="426"/>
        </w:tabs>
        <w:suppressAutoHyphens/>
        <w:ind w:left="0" w:firstLine="0"/>
        <w:jc w:val="both"/>
        <w:rPr>
          <w:rFonts w:ascii="Times New Roman" w:hAnsi="Times New Roman"/>
          <w:sz w:val="17"/>
          <w:szCs w:val="17"/>
        </w:rPr>
      </w:pPr>
      <w:r w:rsidRPr="005C59E3">
        <w:rPr>
          <w:rFonts w:ascii="Times New Roman" w:hAnsi="Times New Roman"/>
          <w:sz w:val="17"/>
          <w:szCs w:val="17"/>
        </w:rPr>
        <w:t>дата выдачи, срок действия и иные реквизиты Договора страхования гражданской ответственности «Туроператора»;</w:t>
      </w:r>
    </w:p>
    <w:p w:rsidR="00A961AF" w:rsidRPr="005C59E3" w:rsidRDefault="00A961AF" w:rsidP="00A961AF">
      <w:pPr>
        <w:numPr>
          <w:ilvl w:val="0"/>
          <w:numId w:val="1"/>
        </w:numPr>
        <w:tabs>
          <w:tab w:val="clear" w:pos="360"/>
          <w:tab w:val="left" w:pos="284"/>
          <w:tab w:val="num" w:pos="426"/>
        </w:tabs>
        <w:suppressAutoHyphens/>
        <w:ind w:left="0" w:firstLine="0"/>
        <w:jc w:val="both"/>
        <w:rPr>
          <w:rFonts w:ascii="Times New Roman" w:hAnsi="Times New Roman"/>
          <w:sz w:val="17"/>
          <w:szCs w:val="17"/>
        </w:rPr>
      </w:pPr>
      <w:r w:rsidRPr="005C59E3">
        <w:rPr>
          <w:rFonts w:ascii="Times New Roman" w:hAnsi="Times New Roman"/>
          <w:sz w:val="17"/>
          <w:szCs w:val="17"/>
        </w:rPr>
        <w:t>номер договора о реализации туристского продукта и дата его заключения;</w:t>
      </w:r>
    </w:p>
    <w:p w:rsidR="00A961AF" w:rsidRPr="005C59E3" w:rsidRDefault="00A961AF" w:rsidP="00A961AF">
      <w:pPr>
        <w:numPr>
          <w:ilvl w:val="0"/>
          <w:numId w:val="1"/>
        </w:numPr>
        <w:tabs>
          <w:tab w:val="clear" w:pos="360"/>
          <w:tab w:val="left" w:pos="284"/>
          <w:tab w:val="num" w:pos="426"/>
        </w:tabs>
        <w:suppressAutoHyphens/>
        <w:ind w:left="0" w:firstLine="0"/>
        <w:jc w:val="both"/>
        <w:rPr>
          <w:rFonts w:ascii="Times New Roman" w:hAnsi="Times New Roman"/>
          <w:sz w:val="17"/>
          <w:szCs w:val="17"/>
        </w:rPr>
      </w:pPr>
      <w:r w:rsidRPr="005C59E3">
        <w:rPr>
          <w:rFonts w:ascii="Times New Roman" w:hAnsi="Times New Roman"/>
          <w:sz w:val="17"/>
          <w:szCs w:val="17"/>
        </w:rPr>
        <w:t>наименование «Туроператора», который заключил Договор страхования;</w:t>
      </w:r>
    </w:p>
    <w:p w:rsidR="00A961AF" w:rsidRPr="005C59E3" w:rsidRDefault="00A961AF" w:rsidP="00A961AF">
      <w:pPr>
        <w:numPr>
          <w:ilvl w:val="0"/>
          <w:numId w:val="1"/>
        </w:numPr>
        <w:tabs>
          <w:tab w:val="clear" w:pos="360"/>
          <w:tab w:val="left" w:pos="284"/>
          <w:tab w:val="num" w:pos="426"/>
        </w:tabs>
        <w:suppressAutoHyphens/>
        <w:ind w:left="0" w:firstLine="0"/>
        <w:jc w:val="both"/>
        <w:rPr>
          <w:rFonts w:ascii="Times New Roman" w:hAnsi="Times New Roman"/>
          <w:sz w:val="17"/>
          <w:szCs w:val="17"/>
        </w:rPr>
      </w:pPr>
      <w:r w:rsidRPr="005C59E3">
        <w:rPr>
          <w:rFonts w:ascii="Times New Roman" w:hAnsi="Times New Roman"/>
          <w:sz w:val="17"/>
          <w:szCs w:val="17"/>
        </w:rPr>
        <w:t>информация об обстоятельствах (фактах), свидетельствующих о неисполнении или ненадлежащем исполнении «Туроператором» обязательств по договору о реализации туристского продукта;</w:t>
      </w:r>
    </w:p>
    <w:p w:rsidR="00A961AF" w:rsidRPr="005C59E3" w:rsidRDefault="00A961AF" w:rsidP="00A961AF">
      <w:pPr>
        <w:numPr>
          <w:ilvl w:val="0"/>
          <w:numId w:val="1"/>
        </w:numPr>
        <w:tabs>
          <w:tab w:val="clear" w:pos="360"/>
          <w:tab w:val="left" w:pos="284"/>
          <w:tab w:val="num" w:pos="426"/>
        </w:tabs>
        <w:suppressAutoHyphens/>
        <w:ind w:left="0" w:firstLine="0"/>
        <w:jc w:val="both"/>
        <w:rPr>
          <w:rFonts w:ascii="Times New Roman" w:hAnsi="Times New Roman"/>
          <w:sz w:val="17"/>
          <w:szCs w:val="17"/>
        </w:rPr>
      </w:pPr>
      <w:r w:rsidRPr="005C59E3">
        <w:rPr>
          <w:rFonts w:ascii="Times New Roman" w:hAnsi="Times New Roman"/>
          <w:sz w:val="17"/>
          <w:szCs w:val="17"/>
        </w:rPr>
        <w:t>ссылка на обстоятельства, послужившие причиной обращения к «Страховщику»;</w:t>
      </w:r>
    </w:p>
    <w:p w:rsidR="00A961AF" w:rsidRPr="005C59E3" w:rsidRDefault="00A961AF" w:rsidP="00A961AF">
      <w:pPr>
        <w:pStyle w:val="auiue"/>
        <w:numPr>
          <w:ilvl w:val="0"/>
          <w:numId w:val="1"/>
        </w:numPr>
        <w:tabs>
          <w:tab w:val="clear" w:pos="360"/>
          <w:tab w:val="left" w:pos="284"/>
          <w:tab w:val="num" w:pos="426"/>
        </w:tabs>
        <w:suppressAutoHyphens/>
        <w:ind w:left="0" w:firstLine="0"/>
        <w:rPr>
          <w:rFonts w:ascii="Times New Roman" w:hAnsi="Times New Roman"/>
          <w:sz w:val="17"/>
          <w:szCs w:val="17"/>
        </w:rPr>
      </w:pPr>
      <w:r w:rsidRPr="005C59E3">
        <w:rPr>
          <w:rFonts w:ascii="Times New Roman" w:hAnsi="Times New Roman"/>
          <w:sz w:val="17"/>
          <w:szCs w:val="17"/>
        </w:rPr>
        <w:t>размер денежных средств, подлежащих уплате «Клиенту»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rsidR="00A961AF" w:rsidRPr="005C59E3" w:rsidRDefault="00A961AF" w:rsidP="00A961AF">
      <w:pPr>
        <w:pStyle w:val="auiue"/>
        <w:suppressAutoHyphens/>
        <w:ind w:firstLine="0"/>
        <w:rPr>
          <w:rFonts w:ascii="Times New Roman" w:hAnsi="Times New Roman"/>
          <w:bCs/>
          <w:sz w:val="17"/>
          <w:szCs w:val="17"/>
        </w:rPr>
      </w:pPr>
      <w:r w:rsidRPr="005C59E3">
        <w:rPr>
          <w:rFonts w:ascii="Times New Roman" w:hAnsi="Times New Roman"/>
          <w:sz w:val="17"/>
          <w:szCs w:val="17"/>
        </w:rPr>
        <w:t xml:space="preserve">7.2. </w:t>
      </w:r>
      <w:r w:rsidRPr="005C59E3">
        <w:rPr>
          <w:rFonts w:ascii="Times New Roman" w:hAnsi="Times New Roman"/>
          <w:bCs/>
          <w:sz w:val="17"/>
          <w:szCs w:val="17"/>
        </w:rPr>
        <w:t>К письменному требованию (заявлению) прилагаются следующие документы:</w:t>
      </w:r>
    </w:p>
    <w:p w:rsidR="00A961AF" w:rsidRPr="005C59E3" w:rsidRDefault="00A961AF" w:rsidP="00A961AF">
      <w:pPr>
        <w:pStyle w:val="auiue"/>
        <w:numPr>
          <w:ilvl w:val="0"/>
          <w:numId w:val="2"/>
        </w:numPr>
        <w:tabs>
          <w:tab w:val="clear" w:pos="360"/>
          <w:tab w:val="num" w:pos="284"/>
        </w:tabs>
        <w:suppressAutoHyphens/>
        <w:ind w:left="0" w:firstLine="0"/>
        <w:rPr>
          <w:rFonts w:ascii="Times New Roman" w:hAnsi="Times New Roman"/>
          <w:sz w:val="17"/>
          <w:szCs w:val="17"/>
        </w:rPr>
      </w:pPr>
      <w:r w:rsidRPr="005C59E3">
        <w:rPr>
          <w:rFonts w:ascii="Times New Roman" w:hAnsi="Times New Roman"/>
          <w:sz w:val="17"/>
          <w:szCs w:val="17"/>
        </w:rPr>
        <w:t>копия паспорта туриста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A961AF" w:rsidRPr="005C59E3" w:rsidRDefault="00A961AF" w:rsidP="00A961AF">
      <w:pPr>
        <w:pStyle w:val="31"/>
        <w:numPr>
          <w:ilvl w:val="0"/>
          <w:numId w:val="2"/>
        </w:numPr>
        <w:tabs>
          <w:tab w:val="clear" w:pos="360"/>
          <w:tab w:val="num" w:pos="284"/>
        </w:tabs>
        <w:ind w:left="0" w:firstLine="0"/>
        <w:rPr>
          <w:rFonts w:ascii="Times New Roman" w:hAnsi="Times New Roman"/>
          <w:b w:val="0"/>
          <w:bCs/>
          <w:sz w:val="17"/>
          <w:szCs w:val="17"/>
        </w:rPr>
      </w:pPr>
      <w:r w:rsidRPr="005C59E3">
        <w:rPr>
          <w:rFonts w:ascii="Times New Roman" w:hAnsi="Times New Roman"/>
          <w:b w:val="0"/>
          <w:bCs/>
          <w:sz w:val="17"/>
          <w:szCs w:val="17"/>
        </w:rPr>
        <w:t xml:space="preserve">копия договора о реализации туристского продукта, включая все приложения и дополнительные соглашения к нему (с предъявлением его оригинала); </w:t>
      </w:r>
    </w:p>
    <w:p w:rsidR="00A961AF" w:rsidRDefault="00A961AF" w:rsidP="00A961AF">
      <w:pPr>
        <w:pStyle w:val="auiue"/>
        <w:numPr>
          <w:ilvl w:val="0"/>
          <w:numId w:val="2"/>
        </w:numPr>
        <w:tabs>
          <w:tab w:val="clear" w:pos="360"/>
          <w:tab w:val="num" w:pos="284"/>
        </w:tabs>
        <w:suppressAutoHyphens/>
        <w:ind w:left="0" w:firstLine="0"/>
        <w:rPr>
          <w:rFonts w:ascii="Times New Roman" w:hAnsi="Times New Roman"/>
          <w:sz w:val="17"/>
          <w:szCs w:val="17"/>
        </w:rPr>
      </w:pPr>
      <w:r w:rsidRPr="005C59E3">
        <w:rPr>
          <w:rFonts w:ascii="Times New Roman" w:hAnsi="Times New Roman"/>
          <w:sz w:val="17"/>
          <w:szCs w:val="17"/>
        </w:rPr>
        <w:t>документы, подтверждающие реальный ущерб, понесенный туристом в результате неисполнения или ненадлежащего исполнения «Туроператором» обязательств по договору о реализации туристского продукта. В число таких документов могут, в частности, входить документы (счета, квитанции, платёжные документы, справки, заключения и т.д.), выданные компетентными органами, экспертными организациями, организациями – перевозчиками, отелями (гостиницами) и т. п. Если дело рассматривалось в суде, представляется также надлежащим образом заверенная копия судебного акта, вступившего в законную силу.</w:t>
      </w:r>
    </w:p>
    <w:p w:rsidR="00A961AF" w:rsidRPr="005C59E3" w:rsidRDefault="00A961AF" w:rsidP="00A961AF">
      <w:pPr>
        <w:pStyle w:val="auiue"/>
        <w:suppressAutoHyphens/>
        <w:ind w:firstLine="0"/>
        <w:rPr>
          <w:rFonts w:ascii="Times New Roman" w:hAnsi="Times New Roman"/>
          <w:sz w:val="17"/>
          <w:szCs w:val="17"/>
        </w:rPr>
      </w:pPr>
    </w:p>
    <w:p w:rsidR="00A961AF" w:rsidRDefault="00A961AF" w:rsidP="00A961AF">
      <w:pPr>
        <w:pStyle w:val="auiue"/>
        <w:suppressAutoHyphens/>
        <w:ind w:firstLine="0"/>
        <w:rPr>
          <w:rFonts w:ascii="Times New Roman" w:hAnsi="Times New Roman"/>
          <w:sz w:val="17"/>
          <w:szCs w:val="17"/>
        </w:rPr>
      </w:pPr>
      <w:r w:rsidRPr="005C59E3">
        <w:rPr>
          <w:rFonts w:ascii="Times New Roman" w:hAnsi="Times New Roman"/>
          <w:sz w:val="17"/>
          <w:szCs w:val="17"/>
        </w:rPr>
        <w:t>8. Для исполнения своих обязательств по Договору страхования гражданской ответственности туроператора, «Страховщик» не вправе требовать представления иных документов, за исключением указанных.</w:t>
      </w:r>
    </w:p>
    <w:p w:rsidR="00A961AF" w:rsidRPr="005C59E3" w:rsidRDefault="00A961AF" w:rsidP="00A961AF">
      <w:pPr>
        <w:pStyle w:val="auiue"/>
        <w:suppressAutoHyphens/>
        <w:ind w:firstLine="0"/>
        <w:rPr>
          <w:rFonts w:ascii="Times New Roman" w:hAnsi="Times New Roman"/>
          <w:sz w:val="17"/>
          <w:szCs w:val="17"/>
        </w:rPr>
      </w:pPr>
    </w:p>
    <w:p w:rsidR="00A961AF" w:rsidRPr="005C59E3" w:rsidRDefault="00A961AF" w:rsidP="00A961AF">
      <w:pPr>
        <w:pStyle w:val="2"/>
        <w:widowControl w:val="0"/>
        <w:suppressAutoHyphens/>
        <w:rPr>
          <w:b/>
          <w:sz w:val="17"/>
          <w:szCs w:val="17"/>
        </w:rPr>
      </w:pPr>
      <w:r w:rsidRPr="005C59E3">
        <w:rPr>
          <w:b/>
          <w:sz w:val="17"/>
          <w:szCs w:val="17"/>
        </w:rPr>
        <w:t>9. Все документы, предоставляемые «Страховщику» «Туроператором» или туристом, должны быть составлены на русском языке. В случае если документы составлены на иностранном языке, «Туроператор» и (или) турист обязаны предоставить данные документы в нотариально удостоверенном переводе на русский язык.</w:t>
      </w:r>
    </w:p>
    <w:p w:rsidR="00A961AF" w:rsidRDefault="00A961AF" w:rsidP="00A961AF">
      <w:pPr>
        <w:pStyle w:val="2"/>
        <w:widowControl w:val="0"/>
        <w:suppressAutoHyphens/>
        <w:rPr>
          <w:b/>
          <w:sz w:val="17"/>
          <w:szCs w:val="17"/>
        </w:rPr>
      </w:pPr>
      <w:r w:rsidRPr="005C59E3">
        <w:rPr>
          <w:b/>
          <w:sz w:val="17"/>
          <w:szCs w:val="17"/>
        </w:rPr>
        <w:t>По соглашению сторон организацию перевода документов, представленных «Страховщику», на русский язык может взять на себя «Страховщик». При этом «Страховщик» вправе вычесть расходы по переводу на русский язык документов из суммы страховой выплаты.</w:t>
      </w:r>
    </w:p>
    <w:p w:rsidR="00A961AF" w:rsidRPr="005C59E3" w:rsidRDefault="00A961AF" w:rsidP="00A961AF">
      <w:pPr>
        <w:pStyle w:val="2"/>
        <w:widowControl w:val="0"/>
        <w:suppressAutoHyphens/>
        <w:rPr>
          <w:b/>
          <w:sz w:val="17"/>
          <w:szCs w:val="17"/>
        </w:rPr>
      </w:pPr>
    </w:p>
    <w:p w:rsidR="00A961AF" w:rsidRDefault="00A961AF" w:rsidP="00A961AF">
      <w:pPr>
        <w:tabs>
          <w:tab w:val="left" w:pos="0"/>
          <w:tab w:val="right" w:pos="9923"/>
          <w:tab w:val="left" w:pos="11056"/>
        </w:tabs>
        <w:ind w:right="-1"/>
        <w:jc w:val="both"/>
        <w:rPr>
          <w:rFonts w:ascii="Times New Roman" w:hAnsi="Times New Roman"/>
          <w:sz w:val="17"/>
          <w:szCs w:val="17"/>
        </w:rPr>
      </w:pPr>
      <w:r w:rsidRPr="005C59E3">
        <w:rPr>
          <w:rFonts w:ascii="Times New Roman" w:hAnsi="Times New Roman"/>
          <w:sz w:val="17"/>
          <w:szCs w:val="17"/>
        </w:rPr>
        <w:t>10. Претензии к качеству туристского продукта предъявляются туристом и (или) иным заказчиком Туроператору в письменной форме в течение 20 дней со дня окончания действия договора и подлежат рассмотрению в течении 10 дней со дня получения претензий.</w:t>
      </w:r>
    </w:p>
    <w:p w:rsidR="00A961AF" w:rsidRPr="005C59E3" w:rsidRDefault="00A961AF" w:rsidP="00A961AF">
      <w:pPr>
        <w:tabs>
          <w:tab w:val="left" w:pos="0"/>
          <w:tab w:val="right" w:pos="9923"/>
          <w:tab w:val="left" w:pos="11056"/>
        </w:tabs>
        <w:ind w:right="-1"/>
        <w:jc w:val="both"/>
        <w:rPr>
          <w:rFonts w:ascii="Times New Roman" w:hAnsi="Times New Roman"/>
          <w:sz w:val="17"/>
          <w:szCs w:val="17"/>
        </w:rPr>
      </w:pPr>
    </w:p>
    <w:p w:rsidR="00A961AF" w:rsidRPr="005C59E3" w:rsidRDefault="00A961AF" w:rsidP="00A961AF">
      <w:pPr>
        <w:tabs>
          <w:tab w:val="left" w:pos="284"/>
          <w:tab w:val="num" w:pos="720"/>
        </w:tabs>
        <w:autoSpaceDE w:val="0"/>
        <w:autoSpaceDN w:val="0"/>
        <w:adjustRightInd w:val="0"/>
        <w:jc w:val="both"/>
        <w:rPr>
          <w:rFonts w:ascii="Times New Roman" w:hAnsi="Times New Roman"/>
          <w:sz w:val="17"/>
          <w:szCs w:val="17"/>
        </w:rPr>
      </w:pPr>
      <w:r w:rsidRPr="005C59E3">
        <w:rPr>
          <w:rFonts w:ascii="Times New Roman" w:hAnsi="Times New Roman"/>
          <w:sz w:val="17"/>
          <w:szCs w:val="17"/>
        </w:rPr>
        <w:t xml:space="preserve">11. В случае изменения суммы страховой ответственности по решению органов власти, в т.ч. Ростуризма, указанная информация будет размещена на сайте Принципала </w:t>
      </w:r>
      <w:hyperlink r:id="rId7" w:history="1">
        <w:r w:rsidRPr="005C59E3">
          <w:rPr>
            <w:rStyle w:val="a6"/>
            <w:rFonts w:ascii="Times New Roman" w:hAnsi="Times New Roman"/>
            <w:sz w:val="17"/>
            <w:szCs w:val="17"/>
            <w:lang w:val="en-US"/>
          </w:rPr>
          <w:t>www</w:t>
        </w:r>
        <w:r w:rsidRPr="005C59E3">
          <w:rPr>
            <w:rStyle w:val="a6"/>
            <w:rFonts w:ascii="Times New Roman" w:hAnsi="Times New Roman"/>
            <w:sz w:val="17"/>
            <w:szCs w:val="17"/>
          </w:rPr>
          <w:t>.</w:t>
        </w:r>
        <w:r w:rsidRPr="005C59E3">
          <w:rPr>
            <w:rStyle w:val="a6"/>
            <w:rFonts w:ascii="Times New Roman" w:hAnsi="Times New Roman"/>
            <w:sz w:val="17"/>
            <w:szCs w:val="17"/>
            <w:lang w:val="en-US"/>
          </w:rPr>
          <w:t>carib</w:t>
        </w:r>
        <w:r w:rsidRPr="005C59E3">
          <w:rPr>
            <w:rStyle w:val="a6"/>
            <w:rFonts w:ascii="Times New Roman" w:hAnsi="Times New Roman"/>
            <w:sz w:val="17"/>
            <w:szCs w:val="17"/>
          </w:rPr>
          <w:t>.</w:t>
        </w:r>
        <w:r w:rsidRPr="005C59E3">
          <w:rPr>
            <w:rStyle w:val="a6"/>
            <w:rFonts w:ascii="Times New Roman" w:hAnsi="Times New Roman"/>
            <w:sz w:val="17"/>
            <w:szCs w:val="17"/>
            <w:lang w:val="en-US"/>
          </w:rPr>
          <w:t>ru</w:t>
        </w:r>
      </w:hyperlink>
      <w:r w:rsidRPr="005C59E3">
        <w:rPr>
          <w:rFonts w:ascii="Times New Roman" w:hAnsi="Times New Roman"/>
          <w:sz w:val="17"/>
          <w:szCs w:val="17"/>
        </w:rPr>
        <w:t xml:space="preserve">. </w:t>
      </w:r>
    </w:p>
    <w:p w:rsidR="00A961AF" w:rsidRPr="002473B1" w:rsidRDefault="00A961AF" w:rsidP="00A961AF">
      <w:pPr>
        <w:pStyle w:val="2"/>
        <w:widowControl w:val="0"/>
        <w:tabs>
          <w:tab w:val="clear" w:pos="10065"/>
          <w:tab w:val="clear" w:pos="11056"/>
          <w:tab w:val="left" w:pos="426"/>
        </w:tabs>
        <w:suppressAutoHyphens/>
        <w:spacing w:line="228" w:lineRule="auto"/>
        <w:rPr>
          <w:sz w:val="19"/>
          <w:szCs w:val="19"/>
        </w:rPr>
      </w:pPr>
    </w:p>
    <w:p w:rsidR="009E4DC7" w:rsidRDefault="001C1AF6"/>
    <w:sectPr w:rsidR="009E4DC7" w:rsidSect="00BE2058">
      <w:headerReference w:type="even" r:id="rId8"/>
      <w:headerReference w:type="default" r:id="rId9"/>
      <w:pgSz w:w="11907" w:h="16834" w:code="9"/>
      <w:pgMar w:top="567" w:right="708" w:bottom="426" w:left="709" w:header="28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D70" w:rsidRDefault="007B3D70" w:rsidP="003B47C8">
      <w:r>
        <w:separator/>
      </w:r>
    </w:p>
  </w:endnote>
  <w:endnote w:type="continuationSeparator" w:id="0">
    <w:p w:rsidR="007B3D70" w:rsidRDefault="007B3D70" w:rsidP="003B47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Journal">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D70" w:rsidRDefault="007B3D70" w:rsidP="003B47C8">
      <w:r>
        <w:separator/>
      </w:r>
    </w:p>
  </w:footnote>
  <w:footnote w:type="continuationSeparator" w:id="0">
    <w:p w:rsidR="007B3D70" w:rsidRDefault="007B3D70" w:rsidP="003B47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C7C" w:rsidRDefault="00666336">
    <w:pPr>
      <w:pStyle w:val="a3"/>
      <w:framePr w:wrap="around" w:vAnchor="text" w:hAnchor="margin" w:xAlign="center" w:y="1"/>
      <w:rPr>
        <w:rStyle w:val="a5"/>
      </w:rPr>
    </w:pPr>
    <w:r>
      <w:rPr>
        <w:rStyle w:val="a5"/>
      </w:rPr>
      <w:fldChar w:fldCharType="begin"/>
    </w:r>
    <w:r w:rsidR="00A961AF">
      <w:rPr>
        <w:rStyle w:val="a5"/>
      </w:rPr>
      <w:instrText xml:space="preserve">PAGE  </w:instrText>
    </w:r>
    <w:r>
      <w:rPr>
        <w:rStyle w:val="a5"/>
      </w:rPr>
      <w:fldChar w:fldCharType="end"/>
    </w:r>
  </w:p>
  <w:p w:rsidR="00365C7C" w:rsidRDefault="001C1AF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C7C" w:rsidRDefault="00666336">
    <w:pPr>
      <w:pStyle w:val="a3"/>
      <w:framePr w:wrap="around" w:vAnchor="text" w:hAnchor="margin" w:xAlign="center" w:y="69"/>
      <w:rPr>
        <w:rStyle w:val="a5"/>
        <w:rFonts w:ascii="Times New Roman" w:hAnsi="Times New Roman"/>
        <w:sz w:val="17"/>
        <w:szCs w:val="17"/>
      </w:rPr>
    </w:pPr>
    <w:r>
      <w:rPr>
        <w:rStyle w:val="a5"/>
        <w:rFonts w:ascii="Times New Roman" w:hAnsi="Times New Roman"/>
        <w:sz w:val="17"/>
        <w:szCs w:val="17"/>
      </w:rPr>
      <w:fldChar w:fldCharType="begin"/>
    </w:r>
    <w:r w:rsidR="00A961AF">
      <w:rPr>
        <w:rStyle w:val="a5"/>
        <w:rFonts w:ascii="Times New Roman" w:hAnsi="Times New Roman"/>
        <w:sz w:val="17"/>
        <w:szCs w:val="17"/>
      </w:rPr>
      <w:instrText xml:space="preserve">PAGE  </w:instrText>
    </w:r>
    <w:r>
      <w:rPr>
        <w:rStyle w:val="a5"/>
        <w:rFonts w:ascii="Times New Roman" w:hAnsi="Times New Roman"/>
        <w:sz w:val="17"/>
        <w:szCs w:val="17"/>
      </w:rPr>
      <w:fldChar w:fldCharType="separate"/>
    </w:r>
    <w:r w:rsidR="001C1AF6">
      <w:rPr>
        <w:rStyle w:val="a5"/>
        <w:rFonts w:ascii="Times New Roman" w:hAnsi="Times New Roman"/>
        <w:noProof/>
        <w:sz w:val="17"/>
        <w:szCs w:val="17"/>
      </w:rPr>
      <w:t>1</w:t>
    </w:r>
    <w:r>
      <w:rPr>
        <w:rStyle w:val="a5"/>
        <w:rFonts w:ascii="Times New Roman" w:hAnsi="Times New Roman"/>
        <w:sz w:val="17"/>
        <w:szCs w:val="17"/>
      </w:rPr>
      <w:fldChar w:fldCharType="end"/>
    </w:r>
  </w:p>
  <w:p w:rsidR="00365C7C" w:rsidRDefault="001C1AF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5686E"/>
    <w:multiLevelType w:val="hybridMultilevel"/>
    <w:tmpl w:val="0A1C4D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4AB07E94"/>
    <w:multiLevelType w:val="hybridMultilevel"/>
    <w:tmpl w:val="9800B3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cumentProtection w:edit="readOnly" w:formatting="1" w:enforcement="1" w:cryptProviderType="rsaFull" w:cryptAlgorithmClass="hash" w:cryptAlgorithmType="typeAny" w:cryptAlgorithmSid="4" w:cryptSpinCount="100000" w:hash="A9hinoJE3/45smNKTkNmcKNL3mU=" w:salt="QqvYKCB4ouBEAQe8KHTm7Q=="/>
  <w:defaultTabStop w:val="708"/>
  <w:characterSpacingControl w:val="doNotCompress"/>
  <w:footnotePr>
    <w:footnote w:id="-1"/>
    <w:footnote w:id="0"/>
  </w:footnotePr>
  <w:endnotePr>
    <w:endnote w:id="-1"/>
    <w:endnote w:id="0"/>
  </w:endnotePr>
  <w:compat/>
  <w:rsids>
    <w:rsidRoot w:val="00A961AF"/>
    <w:rsid w:val="00062F2A"/>
    <w:rsid w:val="001C1AF6"/>
    <w:rsid w:val="0023352B"/>
    <w:rsid w:val="003433C9"/>
    <w:rsid w:val="003B47C8"/>
    <w:rsid w:val="005B2F23"/>
    <w:rsid w:val="00666336"/>
    <w:rsid w:val="007217C3"/>
    <w:rsid w:val="0075432E"/>
    <w:rsid w:val="007B3D70"/>
    <w:rsid w:val="009B2723"/>
    <w:rsid w:val="00A0084C"/>
    <w:rsid w:val="00A961AF"/>
    <w:rsid w:val="00B251B4"/>
    <w:rsid w:val="00C97499"/>
    <w:rsid w:val="00DD7B65"/>
    <w:rsid w:val="00E12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1AF"/>
    <w:pPr>
      <w:spacing w:after="0" w:line="240" w:lineRule="auto"/>
    </w:pPr>
    <w:rPr>
      <w:rFonts w:ascii="Peterburg" w:eastAsia="Times New Roman" w:hAnsi="Peterburg" w:cs="Times New Roman"/>
      <w:sz w:val="28"/>
      <w:szCs w:val="20"/>
      <w:lang w:eastAsia="ru-RU"/>
    </w:rPr>
  </w:style>
  <w:style w:type="paragraph" w:styleId="1">
    <w:name w:val="heading 1"/>
    <w:basedOn w:val="a"/>
    <w:next w:val="a"/>
    <w:link w:val="10"/>
    <w:qFormat/>
    <w:rsid w:val="00A961AF"/>
    <w:pPr>
      <w:keepNext/>
      <w:tabs>
        <w:tab w:val="left" w:pos="10065"/>
      </w:tabs>
      <w:ind w:right="283" w:firstLine="284"/>
      <w:jc w:val="both"/>
      <w:outlineLvl w:val="0"/>
    </w:pPr>
    <w:rPr>
      <w:rFonts w:ascii="Arial" w:hAnsi="Arial"/>
      <w:b/>
      <w:sz w:val="16"/>
    </w:rPr>
  </w:style>
  <w:style w:type="paragraph" w:styleId="3">
    <w:name w:val="heading 3"/>
    <w:basedOn w:val="a"/>
    <w:next w:val="a"/>
    <w:link w:val="30"/>
    <w:qFormat/>
    <w:rsid w:val="00A961AF"/>
    <w:pPr>
      <w:keepNext/>
      <w:tabs>
        <w:tab w:val="left" w:pos="10065"/>
      </w:tabs>
      <w:spacing w:line="50" w:lineRule="atLeast"/>
      <w:ind w:right="283" w:firstLine="284"/>
      <w:jc w:val="both"/>
      <w:outlineLvl w:val="2"/>
    </w:pPr>
    <w:rPr>
      <w:rFonts w:ascii="Times New Roman" w:hAnsi="Times New Roman"/>
      <w:b/>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61AF"/>
    <w:rPr>
      <w:rFonts w:ascii="Arial" w:eastAsia="Times New Roman" w:hAnsi="Arial" w:cs="Times New Roman"/>
      <w:b/>
      <w:sz w:val="16"/>
      <w:szCs w:val="20"/>
      <w:lang w:eastAsia="ru-RU"/>
    </w:rPr>
  </w:style>
  <w:style w:type="character" w:customStyle="1" w:styleId="30">
    <w:name w:val="Заголовок 3 Знак"/>
    <w:basedOn w:val="a0"/>
    <w:link w:val="3"/>
    <w:rsid w:val="00A961AF"/>
    <w:rPr>
      <w:rFonts w:ascii="Times New Roman" w:eastAsia="Times New Roman" w:hAnsi="Times New Roman" w:cs="Times New Roman"/>
      <w:b/>
      <w:color w:val="000000"/>
      <w:sz w:val="16"/>
      <w:szCs w:val="20"/>
      <w:lang w:eastAsia="ru-RU"/>
    </w:rPr>
  </w:style>
  <w:style w:type="paragraph" w:styleId="31">
    <w:name w:val="Body Text Indent 3"/>
    <w:basedOn w:val="a"/>
    <w:link w:val="32"/>
    <w:rsid w:val="00A961AF"/>
    <w:pPr>
      <w:tabs>
        <w:tab w:val="left" w:pos="10065"/>
      </w:tabs>
      <w:spacing w:line="50" w:lineRule="atLeast"/>
      <w:ind w:right="283" w:firstLine="284"/>
      <w:jc w:val="both"/>
    </w:pPr>
    <w:rPr>
      <w:rFonts w:ascii="Arial" w:hAnsi="Arial"/>
      <w:b/>
      <w:sz w:val="18"/>
    </w:rPr>
  </w:style>
  <w:style w:type="character" w:customStyle="1" w:styleId="32">
    <w:name w:val="Основной текст с отступом 3 Знак"/>
    <w:basedOn w:val="a0"/>
    <w:link w:val="31"/>
    <w:rsid w:val="00A961AF"/>
    <w:rPr>
      <w:rFonts w:ascii="Arial" w:eastAsia="Times New Roman" w:hAnsi="Arial" w:cs="Times New Roman"/>
      <w:b/>
      <w:sz w:val="18"/>
      <w:szCs w:val="20"/>
      <w:lang w:eastAsia="ru-RU"/>
    </w:rPr>
  </w:style>
  <w:style w:type="paragraph" w:styleId="a3">
    <w:name w:val="header"/>
    <w:basedOn w:val="a"/>
    <w:link w:val="a4"/>
    <w:semiHidden/>
    <w:rsid w:val="00A961AF"/>
    <w:pPr>
      <w:tabs>
        <w:tab w:val="center" w:pos="4677"/>
        <w:tab w:val="right" w:pos="9355"/>
      </w:tabs>
    </w:pPr>
  </w:style>
  <w:style w:type="character" w:customStyle="1" w:styleId="a4">
    <w:name w:val="Верхний колонтитул Знак"/>
    <w:basedOn w:val="a0"/>
    <w:link w:val="a3"/>
    <w:semiHidden/>
    <w:rsid w:val="00A961AF"/>
    <w:rPr>
      <w:rFonts w:ascii="Peterburg" w:eastAsia="Times New Roman" w:hAnsi="Peterburg" w:cs="Times New Roman"/>
      <w:sz w:val="28"/>
      <w:szCs w:val="20"/>
      <w:lang w:eastAsia="ru-RU"/>
    </w:rPr>
  </w:style>
  <w:style w:type="character" w:styleId="a5">
    <w:name w:val="page number"/>
    <w:basedOn w:val="a0"/>
    <w:semiHidden/>
    <w:rsid w:val="00A961AF"/>
  </w:style>
  <w:style w:type="character" w:styleId="a6">
    <w:name w:val="Hyperlink"/>
    <w:semiHidden/>
    <w:rsid w:val="00A961AF"/>
    <w:rPr>
      <w:color w:val="0000FF"/>
      <w:u w:val="single"/>
    </w:rPr>
  </w:style>
  <w:style w:type="paragraph" w:styleId="2">
    <w:name w:val="Body Text 2"/>
    <w:basedOn w:val="a"/>
    <w:link w:val="20"/>
    <w:semiHidden/>
    <w:rsid w:val="00A961AF"/>
    <w:pPr>
      <w:tabs>
        <w:tab w:val="left" w:pos="10065"/>
        <w:tab w:val="left" w:pos="11056"/>
      </w:tabs>
      <w:ind w:right="-1"/>
      <w:jc w:val="both"/>
    </w:pPr>
    <w:rPr>
      <w:rFonts w:ascii="Times New Roman" w:hAnsi="Times New Roman"/>
      <w:bCs/>
      <w:sz w:val="22"/>
    </w:rPr>
  </w:style>
  <w:style w:type="character" w:customStyle="1" w:styleId="20">
    <w:name w:val="Основной текст 2 Знак"/>
    <w:basedOn w:val="a0"/>
    <w:link w:val="2"/>
    <w:semiHidden/>
    <w:rsid w:val="00A961AF"/>
    <w:rPr>
      <w:rFonts w:ascii="Times New Roman" w:eastAsia="Times New Roman" w:hAnsi="Times New Roman" w:cs="Times New Roman"/>
      <w:bCs/>
      <w:szCs w:val="20"/>
      <w:lang w:eastAsia="ru-RU"/>
    </w:rPr>
  </w:style>
  <w:style w:type="paragraph" w:customStyle="1" w:styleId="auiue">
    <w:name w:val="au?iue"/>
    <w:rsid w:val="00A961AF"/>
    <w:pPr>
      <w:widowControl w:val="0"/>
      <w:spacing w:after="0" w:line="240" w:lineRule="auto"/>
      <w:ind w:firstLine="709"/>
      <w:jc w:val="both"/>
    </w:pPr>
    <w:rPr>
      <w:rFonts w:ascii="Journal" w:eastAsia="Times New Roman" w:hAnsi="Journal"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ri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879</Words>
  <Characters>5014</Characters>
  <Application>Microsoft Office Word</Application>
  <DocSecurity>8</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Евстратова</dc:creator>
  <cp:lastModifiedBy>Елена Ярыгина</cp:lastModifiedBy>
  <cp:revision>6</cp:revision>
  <dcterms:created xsi:type="dcterms:W3CDTF">2019-06-21T08:29:00Z</dcterms:created>
  <dcterms:modified xsi:type="dcterms:W3CDTF">2019-06-24T09:25:00Z</dcterms:modified>
</cp:coreProperties>
</file>